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附2：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共青团河北北方学院委员会先进个人推荐申报表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7"/>
        <w:gridCol w:w="1065"/>
        <w:gridCol w:w="1065"/>
        <w:gridCol w:w="816"/>
        <w:gridCol w:w="57"/>
        <w:gridCol w:w="663"/>
        <w:gridCol w:w="594"/>
        <w:gridCol w:w="903"/>
        <w:gridCol w:w="122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入团（党）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所在学院（班级）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183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月   日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91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800" w:firstLineChars="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备注：本表评选完后载入学生档案留存。</w:t>
      </w:r>
    </w:p>
    <w:p/>
    <w:sectPr>
      <w:footerReference r:id="rId4" w:type="first"/>
      <w:footerReference r:id="rId3" w:type="default"/>
      <w:pgSz w:w="11906" w:h="16838"/>
      <w:pgMar w:top="1440" w:right="1418" w:bottom="851" w:left="141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605255DB"/>
    <w:rsid w:val="036916A9"/>
    <w:rsid w:val="4BAA21AF"/>
    <w:rsid w:val="605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2024-05-19T08:49:00Z</dcterms:created>
  <dc:creator>史帅洁</dc:creator>
  <cp:lastModifiedBy>史帅洁</cp:lastModifiedBy>
  <dcterms:modified xsi:type="dcterms:W3CDTF">2024-05-19T09:17:59Z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48D550051448455C91249B711DEA841F_13</vt:lpwstr>
  </property>
</Properties>
</file>